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E53008" w:rsidRPr="004304DA" w14:paraId="468B5B30" w14:textId="77777777">
      <w:pPr>
        <w:pStyle w:val="BodyText"/>
        <w:kinsoku w:val="0"/>
        <w:overflowPunct w:val="0"/>
        <w:spacing w:before="72" w:after="15" w:line="264" w:lineRule="auto"/>
        <w:ind w:right="182"/>
        <w:rPr>
          <w:rFonts w:asciiTheme="minorHAnsi" w:hAnsiTheme="minorHAnsi" w:cstheme="minorHAnsi"/>
          <w:b/>
          <w:bCs/>
        </w:rPr>
      </w:pPr>
      <w:r w:rsidRPr="004304DA">
        <w:rPr>
          <w:rFonts w:asciiTheme="minorHAnsi" w:hAnsiTheme="minorHAnsi" w:cstheme="minorHAnsi"/>
          <w:b/>
          <w:bCs/>
        </w:rPr>
        <w:t>Styrelsens förslag till beslut om bemyndigande för styrelsen att fatta beslut om emission av aktier, teckningsoptioner och/eller konvertibler</w:t>
      </w:r>
    </w:p>
    <w:p w:rsidR="00E53008" w:rsidRPr="004304DA" w14:paraId="6B361182" w14:textId="7B99F91B">
      <w:pPr>
        <w:pStyle w:val="BodyText"/>
        <w:kinsoku w:val="0"/>
        <w:overflowPunct w:val="0"/>
        <w:spacing w:line="20" w:lineRule="exact"/>
        <w:ind w:left="107"/>
        <w:jc w:val="left"/>
        <w:rPr>
          <w:rFonts w:asciiTheme="minorHAnsi" w:hAnsiTheme="minorHAnsi" w:cstheme="minorHAnsi"/>
        </w:rPr>
      </w:pPr>
      <w:r w:rsidRPr="004304DA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5507990" cy="12700"/>
                <wp:effectExtent l="13970" t="9525" r="12065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7990" cy="12700"/>
                          <a:chOff x="0" y="0"/>
                          <a:chExt cx="8674" cy="20"/>
                        </a:xfrm>
                      </wpg:grpSpPr>
                      <wps:wsp xmlns:wps="http://schemas.microsoft.com/office/word/2010/wordprocessingShape">
                        <wps:cNvPr id="3" name="Freeform 3"/>
                        <wps:cNvSpPr/>
                        <wps:spPr bwMode="auto">
                          <a:xfrm>
                            <a:off x="0" y="4"/>
                            <a:ext cx="8674" cy="20"/>
                          </a:xfrm>
                          <a:custGeom>
                            <a:avLst/>
                            <a:gdLst>
                              <a:gd name="T0" fmla="*/ 0 w 8674"/>
                              <a:gd name="T1" fmla="*/ 0 h 20"/>
                              <a:gd name="T2" fmla="*/ 8673 w 8674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674" stroke="1">
                                <a:moveTo>
                                  <a:pt x="0" y="0"/>
                                </a:moveTo>
                                <a:lnTo>
                                  <a:pt x="867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433.7pt;height:1pt;mso-position-horizontal-relative:char;mso-position-vertical-relative:line" coordsize="8674,20">
                <v:shape id="Freeform 3" o:spid="_x0000_s1026" style="width:8674;height:20;mso-wrap-style:square;position:absolute;top:4;visibility:visible;v-text-anchor:top" coordsize="8674,20" path="m,l8673,e" filled="f" strokeweight="0.48pt">
                  <v:path arrowok="t" o:connecttype="custom" o:connectlocs="0,0;8673,0" o:connectangles="0,0"/>
                </v:shape>
                <w10:wrap type="none"/>
                <w10:anchorlock/>
              </v:group>
            </w:pict>
          </mc:Fallback>
        </mc:AlternateContent>
      </w:r>
    </w:p>
    <w:p w:rsidR="00E53008" w:rsidRPr="004304DA" w14:paraId="144A9699" w14:textId="0686ACEE">
      <w:pPr>
        <w:pStyle w:val="BodyText"/>
        <w:kinsoku w:val="0"/>
        <w:overflowPunct w:val="0"/>
        <w:spacing w:before="172" w:line="264" w:lineRule="auto"/>
        <w:ind w:right="185"/>
        <w:rPr>
          <w:rFonts w:asciiTheme="minorHAnsi" w:hAnsiTheme="minorHAnsi" w:cstheme="minorHAnsi"/>
        </w:rPr>
      </w:pPr>
      <w:r w:rsidRPr="004304DA">
        <w:rPr>
          <w:rFonts w:asciiTheme="minorHAnsi" w:hAnsiTheme="minorHAnsi" w:cstheme="minorHAnsi"/>
        </w:rPr>
        <w:t xml:space="preserve">Styrelsen i </w:t>
      </w:r>
      <w:r w:rsidR="004304DA">
        <w:rPr>
          <w:rFonts w:asciiTheme="minorHAnsi" w:hAnsiTheme="minorHAnsi" w:cstheme="minorHAnsi"/>
        </w:rPr>
        <w:t xml:space="preserve">Online Brands Nordic </w:t>
      </w:r>
      <w:r w:rsidRPr="004304DA">
        <w:rPr>
          <w:rFonts w:asciiTheme="minorHAnsi" w:hAnsiTheme="minorHAnsi" w:cstheme="minorHAnsi"/>
        </w:rPr>
        <w:t>AB</w:t>
      </w:r>
      <w:r w:rsidR="004304DA">
        <w:rPr>
          <w:rFonts w:asciiTheme="minorHAnsi" w:hAnsiTheme="minorHAnsi" w:cstheme="minorHAnsi"/>
        </w:rPr>
        <w:t xml:space="preserve"> (publ)</w:t>
      </w:r>
      <w:r w:rsidRPr="004304DA">
        <w:rPr>
          <w:rFonts w:asciiTheme="minorHAnsi" w:hAnsiTheme="minorHAnsi" w:cstheme="minorHAnsi"/>
        </w:rPr>
        <w:t xml:space="preserve">, org.nr </w:t>
      </w:r>
      <w:r w:rsidR="004304DA">
        <w:rPr>
          <w:rFonts w:asciiTheme="minorHAnsi" w:hAnsiTheme="minorHAnsi" w:cstheme="minorHAnsi"/>
        </w:rPr>
        <w:t>556211-8637</w:t>
      </w:r>
      <w:r w:rsidR="004304DA">
        <w:rPr>
          <w:rFonts w:asciiTheme="minorHAnsi" w:hAnsiTheme="minorHAnsi" w:cstheme="minorHAnsi"/>
        </w:rPr>
        <w:t xml:space="preserve"> </w:t>
      </w:r>
      <w:r w:rsidRPr="004304DA">
        <w:rPr>
          <w:rFonts w:asciiTheme="minorHAnsi" w:hAnsiTheme="minorHAnsi" w:cstheme="minorHAnsi"/>
        </w:rPr>
        <w:t>(”</w:t>
      </w:r>
      <w:r w:rsidRPr="004304DA">
        <w:rPr>
          <w:rFonts w:asciiTheme="minorHAnsi" w:hAnsiTheme="minorHAnsi" w:cstheme="minorHAnsi"/>
          <w:b/>
          <w:bCs/>
        </w:rPr>
        <w:t>Bolaget</w:t>
      </w:r>
      <w:r w:rsidRPr="004304DA">
        <w:rPr>
          <w:rFonts w:asciiTheme="minorHAnsi" w:hAnsiTheme="minorHAnsi" w:cstheme="minorHAnsi"/>
        </w:rPr>
        <w:t xml:space="preserve">”) föreslår att årsstämman bemyndigar styrelsen att, vid ett eller flera tillfällen under tiden fram till nästa årsstämma inom ramen för bolagsordningens gränser, fatta beslut om nyemission av aktier, teckningsoptioner och/eller konvertibler. Styrelsen ska kunna besluta om emission av aktier, teckningsoptioner och/eller konvertibler mot kontant betalning, med avvikelse från aktieägarnas företrädesrätt och/eller med bestämmelse om apport, kvittning eller eljest med villkor enligt 2 kap 5 § andra stycket </w:t>
      </w:r>
      <w:r w:rsidRPr="004304DA">
        <w:rPr>
          <w:rFonts w:asciiTheme="minorHAnsi" w:hAnsiTheme="minorHAnsi" w:cstheme="minorHAnsi"/>
        </w:rPr>
        <w:t>1-3</w:t>
      </w:r>
      <w:r w:rsidRPr="004304DA">
        <w:rPr>
          <w:rFonts w:asciiTheme="minorHAnsi" w:hAnsiTheme="minorHAnsi" w:cstheme="minorHAnsi"/>
        </w:rPr>
        <w:t xml:space="preserve"> och 5 aktiebolagslagen.</w:t>
      </w:r>
    </w:p>
    <w:p w:rsidR="00E53008" w:rsidRPr="004304DA" w14:paraId="0C80347E" w14:textId="77777777">
      <w:pPr>
        <w:pStyle w:val="BodyText"/>
        <w:kinsoku w:val="0"/>
        <w:overflowPunct w:val="0"/>
        <w:spacing w:before="183" w:line="264" w:lineRule="auto"/>
        <w:ind w:right="180"/>
        <w:rPr>
          <w:rFonts w:asciiTheme="minorHAnsi" w:hAnsiTheme="minorHAnsi" w:cstheme="minorHAnsi"/>
        </w:rPr>
      </w:pPr>
      <w:r w:rsidRPr="004304DA">
        <w:rPr>
          <w:rFonts w:asciiTheme="minorHAnsi" w:hAnsiTheme="minorHAnsi" w:cstheme="minorHAnsi"/>
        </w:rPr>
        <w:t>Emission i enlighet med detta bemyndigande ska ske på marknadsmässiga villkor, med förbehåll för marknadsmässig emissionsrabatt i förekommande fall. Styrelsen ska äga bestämma villkoren i övrigt för emissioner enligt detta bemyndigande samt vem som ska äga rätt att teckna aktier, teckningsoptioner och/eller konvertibler. Skälet till att styrelsen ska kunna fatta beslut om emission mot kontant betalning, med avvikelse från aktieägares företrädesrätt och/eller med bestämmelse om apport- och kvittningsemission eller eljest med villkor enligt ovan är att Bolaget ska kunna emittera aktier, teckningsoptioner och/eller konvertibler i samband med förvärv av bolag eller rörelser, diversifiera aktieägarbasen samt kunna genomföra emissioner i syfte att införskaffa kapital till</w:t>
      </w:r>
      <w:r w:rsidRPr="004304DA">
        <w:rPr>
          <w:rFonts w:asciiTheme="minorHAnsi" w:hAnsiTheme="minorHAnsi" w:cstheme="minorHAnsi"/>
          <w:spacing w:val="-4"/>
        </w:rPr>
        <w:t xml:space="preserve"> </w:t>
      </w:r>
      <w:r w:rsidRPr="004304DA">
        <w:rPr>
          <w:rFonts w:asciiTheme="minorHAnsi" w:hAnsiTheme="minorHAnsi" w:cstheme="minorHAnsi"/>
        </w:rPr>
        <w:t>Bolaget.</w:t>
      </w:r>
    </w:p>
    <w:p w:rsidR="00E53008" w:rsidRPr="004304DA" w14:paraId="2D6A6F23" w14:textId="77777777">
      <w:pPr>
        <w:pStyle w:val="BodyText"/>
        <w:kinsoku w:val="0"/>
        <w:overflowPunct w:val="0"/>
        <w:spacing w:before="179" w:line="264" w:lineRule="auto"/>
        <w:ind w:right="181"/>
        <w:rPr>
          <w:rFonts w:asciiTheme="minorHAnsi" w:hAnsiTheme="minorHAnsi" w:cstheme="minorHAnsi"/>
        </w:rPr>
      </w:pPr>
      <w:r w:rsidRPr="004304DA">
        <w:rPr>
          <w:rFonts w:asciiTheme="minorHAnsi" w:hAnsiTheme="minorHAnsi" w:cstheme="minorHAnsi"/>
        </w:rPr>
        <w:t>Verkställande direktören föreslås bli bemyndigad att vidta de smärre justeringar i detta beslut som kan komma att vara nödvändiga i samband med registrering vid Bolagsverket.</w:t>
      </w:r>
    </w:p>
    <w:p w:rsidR="00E53008" w:rsidRPr="004304DA" w14:paraId="299028E3" w14:textId="77777777">
      <w:pPr>
        <w:pStyle w:val="BodyText"/>
        <w:kinsoku w:val="0"/>
        <w:overflowPunct w:val="0"/>
        <w:ind w:left="0"/>
        <w:jc w:val="left"/>
        <w:rPr>
          <w:rFonts w:asciiTheme="minorHAnsi" w:hAnsiTheme="minorHAnsi" w:cstheme="minorHAnsi"/>
        </w:rPr>
      </w:pPr>
    </w:p>
    <w:p w:rsidR="00E53008" w14:paraId="158BECE3" w14:textId="7B7D7121">
      <w:pPr>
        <w:pStyle w:val="BodyText"/>
        <w:kinsoku w:val="0"/>
        <w:overflowPunct w:val="0"/>
        <w:spacing w:before="94" w:line="264" w:lineRule="auto"/>
        <w:ind w:right="185"/>
        <w:rPr>
          <w:rFonts w:asciiTheme="minorHAnsi" w:hAnsiTheme="minorHAnsi" w:cstheme="minorHAnsi"/>
        </w:rPr>
      </w:pPr>
      <w:r w:rsidRPr="004304DA">
        <w:rPr>
          <w:rFonts w:asciiTheme="minorHAnsi" w:hAnsiTheme="minorHAnsi" w:cstheme="minorHAnsi"/>
        </w:rPr>
        <w:t>För beslut i enlighet med styrelsens förslag krävs att beslutet biträds av aktieägare med minst två tredjedelar av såväl de avgivna rösterna som de aktier som är företrädda vid stämman.</w:t>
      </w:r>
    </w:p>
    <w:p w:rsidR="008B3C17" w:rsidRPr="004304DA" w:rsidP="008B3C17" w14:paraId="06FAF4E1" w14:textId="77777777">
      <w:pPr>
        <w:pStyle w:val="BodyText"/>
        <w:kinsoku w:val="0"/>
        <w:overflowPunct w:val="0"/>
        <w:ind w:left="0"/>
        <w:jc w:val="left"/>
        <w:rPr>
          <w:rFonts w:asciiTheme="minorHAnsi" w:hAnsiTheme="minorHAnsi" w:cstheme="minorHAnsi"/>
        </w:rPr>
      </w:pPr>
      <w:r w:rsidRPr="004304D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2627630</wp:posOffset>
                </wp:positionH>
                <wp:positionV relativeFrom="paragraph">
                  <wp:posOffset>124460</wp:posOffset>
                </wp:positionV>
                <wp:extent cx="2019935" cy="12700"/>
                <wp:effectExtent l="0" t="0" r="0" b="0"/>
                <wp:wrapTopAndBottom/>
                <wp:docPr id="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019935" cy="12700"/>
                        </a:xfrm>
                        <a:custGeom>
                          <a:avLst/>
                          <a:gdLst>
                            <a:gd name="T0" fmla="*/ 0 w 3181"/>
                            <a:gd name="T1" fmla="*/ 0 h 20"/>
                            <a:gd name="T2" fmla="*/ 3180 w 3181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3181" stroke="1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7" style="width:159pt;height:0;margin-top:9.8pt;margin-left:206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coordsize="3181,20" o:allowincell="f" path="m,hal3180,hae" filled="f" strokeweight="0.7pt">
                <v:path arrowok="t" o:connecttype="custom" o:connectlocs="0,0;2019300,0" o:connectangles="0,0"/>
                <w10:wrap type="topAndBottom"/>
              </v:shape>
            </w:pict>
          </mc:Fallback>
        </mc:AlternateContent>
      </w:r>
    </w:p>
    <w:p w:rsidR="008B3C17" w:rsidP="008B3C17" w14:paraId="166A038A" w14:textId="3E630D46">
      <w:pPr>
        <w:pStyle w:val="BodyText"/>
        <w:kinsoku w:val="0"/>
        <w:overflowPunct w:val="0"/>
        <w:spacing w:before="94" w:line="264" w:lineRule="auto"/>
        <w:ind w:right="18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Stockholm i april 2022</w:t>
      </w:r>
    </w:p>
    <w:p w:rsidR="008B3C17" w:rsidRPr="008B3C17" w:rsidP="008B3C17" w14:paraId="79011CA1" w14:textId="15ED8AA9">
      <w:pPr>
        <w:pStyle w:val="BodyText"/>
        <w:kinsoku w:val="0"/>
        <w:overflowPunct w:val="0"/>
        <w:spacing w:before="94" w:line="264" w:lineRule="auto"/>
        <w:ind w:right="185"/>
        <w:jc w:val="center"/>
        <w:rPr>
          <w:rFonts w:asciiTheme="minorHAnsi" w:hAnsiTheme="minorHAnsi" w:cstheme="minorHAnsi"/>
          <w:b/>
          <w:bCs/>
        </w:rPr>
      </w:pPr>
      <w:r w:rsidRPr="008B3C17">
        <w:rPr>
          <w:rFonts w:asciiTheme="minorHAnsi" w:hAnsiTheme="minorHAnsi" w:cstheme="minorHAnsi"/>
          <w:b/>
          <w:bCs/>
        </w:rPr>
        <w:t>Online Brands Nordic AB</w:t>
      </w:r>
    </w:p>
    <w:p w:rsidR="008B3C17" w:rsidRPr="008B3C17" w:rsidP="008B3C17" w14:paraId="54ED3023" w14:textId="78D9FF75">
      <w:pPr>
        <w:pStyle w:val="BodyText"/>
        <w:kinsoku w:val="0"/>
        <w:overflowPunct w:val="0"/>
        <w:spacing w:before="94" w:line="264" w:lineRule="auto"/>
        <w:ind w:right="185"/>
        <w:jc w:val="center"/>
        <w:rPr>
          <w:rFonts w:asciiTheme="minorHAnsi" w:hAnsiTheme="minorHAnsi" w:cstheme="minorHAnsi"/>
          <w:i/>
          <w:iCs/>
        </w:rPr>
      </w:pPr>
      <w:r w:rsidRPr="008B3C17">
        <w:rPr>
          <w:rFonts w:asciiTheme="minorHAnsi" w:hAnsiTheme="minorHAnsi" w:cstheme="minorHAnsi"/>
          <w:i/>
          <w:iCs/>
        </w:rPr>
        <w:t>Styrelsen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10" w:h="16840"/>
      <w:pgMar w:top="1340" w:right="1680" w:bottom="28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0A9F" w14:paraId="76B79F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0A9F" w14:paraId="2FAC0FD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0A9F" w14:paraId="7723F9D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0A9F" w14:paraId="7B5035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0A9F" w14:paraId="3604CD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0A9F" w14:paraId="65EFDB5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9F"/>
    <w:rsid w:val="004304DA"/>
    <w:rsid w:val="004D483E"/>
    <w:rsid w:val="00680A9F"/>
    <w:rsid w:val="00883AD6"/>
    <w:rsid w:val="008B3C17"/>
    <w:rsid w:val="00AF61EB"/>
    <w:rsid w:val="00E53008"/>
    <w:rsid w:val="00E9588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6557D0FA-8DDC-4478-A985-5908ECF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uiPriority w:val="1"/>
    <w:qFormat/>
    <w:pPr>
      <w:ind w:left="140"/>
      <w:jc w:val="both"/>
    </w:pPr>
  </w:style>
  <w:style w:type="character" w:customStyle="1" w:styleId="BrdtextChar">
    <w:name w:val="Bröd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SidhuvudChar"/>
    <w:uiPriority w:val="99"/>
    <w:unhideWhenUsed/>
    <w:rsid w:val="00680A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680A9F"/>
    <w:rPr>
      <w:rFonts w:ascii="Arial" w:hAnsi="Arial" w:cs="Arial"/>
    </w:rPr>
  </w:style>
  <w:style w:type="paragraph" w:styleId="Footer">
    <w:name w:val="footer"/>
    <w:basedOn w:val="Normal"/>
    <w:link w:val="SidfotChar"/>
    <w:uiPriority w:val="99"/>
    <w:unhideWhenUsed/>
    <w:rsid w:val="00680A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rsid w:val="00680A9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 L E G A L ! 1 2 7 6 3 2 5 1 . 1 < / d o c u m e n t i d >  
     < s e n d e r i d > N I K L A S . J U N K E R @ C I R I O . S E < / s e n d e r i d >  
     < s e n d e r e m a i l > N I K L A S . J U N K E R @ C I R I O . S E < / s e n d e r e m a i l >  
     < l a s t m o d i f i e d > 2 0 2 2 - 0 4 - 2 1 T 1 2 : 2 5 : 0 0 . 0 0 0 0 0 0 0 + 0 2 : 0 0 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1686</Characters>
  <Application>Microsoft Office Word</Application>
  <DocSecurity>0</DocSecurity>
  <Lines>54</Lines>
  <Paragraphs>8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